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评价考核指标体系</w:t>
      </w:r>
    </w:p>
    <w:bookmarkEnd w:id="0"/>
    <w:p>
      <w:pPr>
        <w:pStyle w:val="2"/>
        <w:rPr>
          <w:rFonts w:hint="eastAsia"/>
          <w:color w:val="000000"/>
          <w:lang w:val="en-US" w:eastAsia="zh-CN"/>
        </w:rPr>
      </w:pPr>
    </w:p>
    <w:tbl>
      <w:tblPr>
        <w:tblStyle w:val="4"/>
        <w:tblW w:w="925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2524"/>
        <w:gridCol w:w="49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49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三级指标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  <w:jc w:val="center"/>
        </w:trPr>
        <w:tc>
          <w:tcPr>
            <w:tcW w:w="17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组织管理情况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2524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制度建设</w:t>
            </w:r>
          </w:p>
        </w:tc>
        <w:tc>
          <w:tcPr>
            <w:tcW w:w="4992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是否制定了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大型科研仪器相关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管理制度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，及管理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制度完善性评估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  <w:jc w:val="center"/>
        </w:trPr>
        <w:tc>
          <w:tcPr>
            <w:tcW w:w="1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团队建设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4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技术团队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exact"/>
          <w:jc w:val="center"/>
        </w:trPr>
        <w:tc>
          <w:tcPr>
            <w:tcW w:w="1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及保障情况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exact"/>
          <w:jc w:val="center"/>
        </w:trPr>
        <w:tc>
          <w:tcPr>
            <w:tcW w:w="1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信息维护</w:t>
            </w:r>
          </w:p>
        </w:tc>
        <w:tc>
          <w:tcPr>
            <w:tcW w:w="4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与省共享平台的对接及数据信息维护报送情况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17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运行使用情况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科研设施和仪器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率</w:t>
            </w:r>
          </w:p>
        </w:tc>
        <w:tc>
          <w:tcPr>
            <w:tcW w:w="4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纳入共享平台的科研设施和仪器占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单位应开放总数的比例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1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创新平台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入网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率</w:t>
            </w:r>
          </w:p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国家（省）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重点实验室等科技创新平台纳入共享平台的比例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1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9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科技创新平台所属的科研设施和仪器纳入共享平台的比例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1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有效运行机时</w:t>
            </w:r>
          </w:p>
        </w:tc>
        <w:tc>
          <w:tcPr>
            <w:tcW w:w="4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科研设施和仪器年平均有效运行机时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1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科技创新成效</w:t>
            </w:r>
          </w:p>
        </w:tc>
        <w:tc>
          <w:tcPr>
            <w:tcW w:w="4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科研设施和仪器服务本单位科技创新的成效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17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开放共享情况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开放共享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服务机时</w:t>
            </w:r>
          </w:p>
        </w:tc>
        <w:tc>
          <w:tcPr>
            <w:tcW w:w="4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单位科研设施和仪器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年平均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开放共享服务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1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开放共享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成效</w:t>
            </w:r>
          </w:p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单位科研设施和仪器服务外单位科技创新、产业发展的成果及成效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EFCBB"/>
    <w:rsid w:val="7F9EF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等线" w:hAnsi="等线" w:eastAsia="等线" w:cs="Times New Roman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Times New Roman" w:hAnsi="Times New Roman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2024-04-12T14:44:00Z</dcterms:created>
  <dc:creator>greatwall</dc:creator>
  <cp:lastModifiedBy>greatwall</cp:lastModifiedBy>
  <dcterms:modified xsi:type="dcterms:W3CDTF">2024-04-12T14:45:18Z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